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F8388" w14:textId="185AD090" w:rsidR="002E6BD1" w:rsidRPr="00CB01FF" w:rsidRDefault="00134ED5" w:rsidP="005505C9">
      <w:pPr>
        <w:pStyle w:val="Title"/>
        <w:spacing w:after="0"/>
      </w:pPr>
      <w:r>
        <w:t>Event Attendance</w:t>
      </w:r>
    </w:p>
    <w:p w14:paraId="35D0E49B" w14:textId="3B75261F" w:rsidR="002E6BD1" w:rsidRPr="005505C9" w:rsidRDefault="00134ED5" w:rsidP="005505C9">
      <w:pPr>
        <w:pStyle w:val="IntroPara"/>
        <w:spacing w:after="0" w:line="24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One of the aims of Council’s sponsorship program is to support the attraction of visitors to the host location from outside the MidCoast </w:t>
      </w:r>
      <w:r w:rsidRPr="005505C9">
        <w:rPr>
          <w:b w:val="0"/>
          <w:bCs w:val="0"/>
          <w:sz w:val="22"/>
          <w:szCs w:val="22"/>
        </w:rPr>
        <w:t>region</w:t>
      </w:r>
      <w:r w:rsidR="00880E41" w:rsidRPr="005505C9">
        <w:rPr>
          <w:b w:val="0"/>
          <w:bCs w:val="0"/>
          <w:sz w:val="22"/>
          <w:szCs w:val="22"/>
        </w:rPr>
        <w:t>.</w:t>
      </w:r>
      <w:r w:rsidRPr="005505C9">
        <w:rPr>
          <w:b w:val="0"/>
          <w:bCs w:val="0"/>
          <w:sz w:val="22"/>
          <w:szCs w:val="22"/>
        </w:rPr>
        <w:t xml:space="preserve"> Understanding where event </w:t>
      </w:r>
      <w:r w:rsidR="005505C9" w:rsidRPr="005505C9">
        <w:rPr>
          <w:b w:val="0"/>
          <w:bCs w:val="0"/>
          <w:sz w:val="22"/>
          <w:szCs w:val="22"/>
        </w:rPr>
        <w:t>attendees originate from is important for both Council and Event Organisers</w:t>
      </w:r>
      <w:r w:rsidR="005505C9">
        <w:rPr>
          <w:b w:val="0"/>
          <w:bCs w:val="0"/>
          <w:sz w:val="22"/>
          <w:szCs w:val="22"/>
        </w:rPr>
        <w:t>,</w:t>
      </w:r>
      <w:r w:rsidR="005505C9" w:rsidRPr="005505C9">
        <w:rPr>
          <w:b w:val="0"/>
          <w:bCs w:val="0"/>
          <w:sz w:val="22"/>
          <w:szCs w:val="22"/>
        </w:rPr>
        <w:t xml:space="preserve"> to ensure the area continues to host valuable, sustainable events.</w:t>
      </w:r>
    </w:p>
    <w:p w14:paraId="6580025E" w14:textId="55B6D826" w:rsidR="00D3742D" w:rsidRPr="00F16814" w:rsidRDefault="00134ED5" w:rsidP="00E24F8C">
      <w:pPr>
        <w:pStyle w:val="Heading1"/>
      </w:pPr>
      <w:r>
        <w:t>Attendees</w:t>
      </w:r>
    </w:p>
    <w:p w14:paraId="7AE7AA0F" w14:textId="237F5EC1" w:rsidR="00D3742D" w:rsidRDefault="00F56CBF" w:rsidP="005505C9">
      <w:pPr>
        <w:spacing w:after="0" w:line="240" w:lineRule="auto"/>
        <w:rPr>
          <w:sz w:val="22"/>
          <w:szCs w:val="22"/>
        </w:rPr>
      </w:pPr>
      <w:r w:rsidRPr="00F56CBF">
        <w:rPr>
          <w:sz w:val="22"/>
          <w:szCs w:val="22"/>
        </w:rPr>
        <w:t xml:space="preserve">Please outline the estimated number of attendees (including participants, volunteers, </w:t>
      </w:r>
      <w:r w:rsidR="005505C9" w:rsidRPr="00F56CBF">
        <w:rPr>
          <w:sz w:val="22"/>
          <w:szCs w:val="22"/>
        </w:rPr>
        <w:t>competitors,</w:t>
      </w:r>
      <w:r w:rsidRPr="00F56CBF">
        <w:rPr>
          <w:sz w:val="22"/>
          <w:szCs w:val="22"/>
        </w:rPr>
        <w:t xml:space="preserve"> and spectators)</w:t>
      </w:r>
    </w:p>
    <w:p w14:paraId="3E153E19" w14:textId="77777777" w:rsidR="00F56CBF" w:rsidRPr="00F56CBF" w:rsidRDefault="00F56CBF" w:rsidP="005505C9">
      <w:pPr>
        <w:spacing w:after="0" w:line="240" w:lineRule="auto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5"/>
        <w:gridCol w:w="1925"/>
        <w:gridCol w:w="1925"/>
      </w:tblGrid>
      <w:tr w:rsidR="00134ED5" w14:paraId="37840178" w14:textId="77777777" w:rsidTr="00F56CBF">
        <w:tc>
          <w:tcPr>
            <w:tcW w:w="19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7D6FA0" w14:textId="77777777" w:rsidR="00134ED5" w:rsidRDefault="00134ED5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8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92E08F" w14:textId="50591B11" w:rsidR="00134ED5" w:rsidRPr="00F56CBF" w:rsidRDefault="00134ED5" w:rsidP="00F56CBF">
            <w:pPr>
              <w:pStyle w:val="IntroPara"/>
              <w:spacing w:before="240"/>
              <w:jc w:val="center"/>
              <w:rPr>
                <w:sz w:val="22"/>
                <w:szCs w:val="22"/>
              </w:rPr>
            </w:pPr>
            <w:r w:rsidRPr="00F56CBF">
              <w:rPr>
                <w:sz w:val="22"/>
                <w:szCs w:val="22"/>
              </w:rPr>
              <w:t>Last Event (</w:t>
            </w:r>
            <w:r w:rsidRPr="00F56CBF">
              <w:rPr>
                <w:i/>
                <w:iCs/>
                <w:sz w:val="22"/>
                <w:szCs w:val="22"/>
              </w:rPr>
              <w:t>actual</w:t>
            </w:r>
            <w:r w:rsidRPr="00F56CBF">
              <w:rPr>
                <w:sz w:val="22"/>
                <w:szCs w:val="22"/>
              </w:rPr>
              <w:t>)</w:t>
            </w:r>
          </w:p>
        </w:tc>
        <w:tc>
          <w:tcPr>
            <w:tcW w:w="38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B2DAE3" w14:textId="21A8A28E" w:rsidR="00134ED5" w:rsidRPr="00F56CBF" w:rsidRDefault="00134ED5" w:rsidP="00F56CBF">
            <w:pPr>
              <w:pStyle w:val="IntroPara"/>
              <w:spacing w:before="240"/>
              <w:jc w:val="center"/>
              <w:rPr>
                <w:sz w:val="22"/>
                <w:szCs w:val="22"/>
              </w:rPr>
            </w:pPr>
            <w:r w:rsidRPr="00F56CBF">
              <w:rPr>
                <w:sz w:val="22"/>
                <w:szCs w:val="22"/>
              </w:rPr>
              <w:t>This Event (</w:t>
            </w:r>
            <w:r w:rsidRPr="00F56CBF">
              <w:rPr>
                <w:i/>
                <w:iCs/>
                <w:sz w:val="22"/>
                <w:szCs w:val="22"/>
              </w:rPr>
              <w:t>projected</w:t>
            </w:r>
            <w:r w:rsidRPr="00F56CBF">
              <w:rPr>
                <w:sz w:val="22"/>
                <w:szCs w:val="22"/>
              </w:rPr>
              <w:t>)</w:t>
            </w:r>
          </w:p>
        </w:tc>
      </w:tr>
      <w:tr w:rsidR="00134ED5" w14:paraId="53716148" w14:textId="77777777" w:rsidTr="00F56CBF">
        <w:tc>
          <w:tcPr>
            <w:tcW w:w="19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E392B9D" w14:textId="77777777" w:rsidR="00134ED5" w:rsidRDefault="00134ED5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left w:val="single" w:sz="12" w:space="0" w:color="auto"/>
              <w:bottom w:val="single" w:sz="12" w:space="0" w:color="auto"/>
            </w:tcBorders>
          </w:tcPr>
          <w:p w14:paraId="524B09C4" w14:textId="11557AF4" w:rsidR="00134ED5" w:rsidRPr="00F56CBF" w:rsidRDefault="00134ED5" w:rsidP="00F56CBF">
            <w:pPr>
              <w:pStyle w:val="IntroPara"/>
              <w:spacing w:before="240"/>
              <w:jc w:val="center"/>
              <w:rPr>
                <w:sz w:val="22"/>
                <w:szCs w:val="22"/>
              </w:rPr>
            </w:pPr>
            <w:r w:rsidRPr="00F56CBF">
              <w:rPr>
                <w:sz w:val="22"/>
                <w:szCs w:val="22"/>
              </w:rPr>
              <w:t>Participants</w:t>
            </w:r>
          </w:p>
        </w:tc>
        <w:tc>
          <w:tcPr>
            <w:tcW w:w="1925" w:type="dxa"/>
            <w:tcBorders>
              <w:bottom w:val="single" w:sz="12" w:space="0" w:color="auto"/>
              <w:right w:val="single" w:sz="12" w:space="0" w:color="auto"/>
            </w:tcBorders>
          </w:tcPr>
          <w:p w14:paraId="23C274FA" w14:textId="6E08331D" w:rsidR="00134ED5" w:rsidRPr="00F56CBF" w:rsidRDefault="00134ED5" w:rsidP="00F56CBF">
            <w:pPr>
              <w:pStyle w:val="IntroPara"/>
              <w:spacing w:before="240"/>
              <w:jc w:val="center"/>
              <w:rPr>
                <w:sz w:val="22"/>
                <w:szCs w:val="22"/>
              </w:rPr>
            </w:pPr>
            <w:r w:rsidRPr="00F56CBF">
              <w:rPr>
                <w:sz w:val="22"/>
                <w:szCs w:val="22"/>
              </w:rPr>
              <w:t>Spectators, accompanying persons etc</w:t>
            </w:r>
          </w:p>
        </w:tc>
        <w:tc>
          <w:tcPr>
            <w:tcW w:w="1925" w:type="dxa"/>
            <w:tcBorders>
              <w:left w:val="single" w:sz="12" w:space="0" w:color="auto"/>
              <w:bottom w:val="single" w:sz="12" w:space="0" w:color="auto"/>
            </w:tcBorders>
          </w:tcPr>
          <w:p w14:paraId="760E6D50" w14:textId="1A526EF2" w:rsidR="00134ED5" w:rsidRPr="00F56CBF" w:rsidRDefault="00134ED5" w:rsidP="00F56CBF">
            <w:pPr>
              <w:pStyle w:val="IntroPara"/>
              <w:spacing w:before="240"/>
              <w:jc w:val="center"/>
              <w:rPr>
                <w:sz w:val="22"/>
                <w:szCs w:val="22"/>
              </w:rPr>
            </w:pPr>
            <w:r w:rsidRPr="00F56CBF">
              <w:rPr>
                <w:sz w:val="22"/>
                <w:szCs w:val="22"/>
              </w:rPr>
              <w:t>Participants</w:t>
            </w:r>
          </w:p>
        </w:tc>
        <w:tc>
          <w:tcPr>
            <w:tcW w:w="1925" w:type="dxa"/>
            <w:tcBorders>
              <w:bottom w:val="single" w:sz="12" w:space="0" w:color="auto"/>
              <w:right w:val="single" w:sz="12" w:space="0" w:color="auto"/>
            </w:tcBorders>
          </w:tcPr>
          <w:p w14:paraId="228495BE" w14:textId="57D871D7" w:rsidR="00134ED5" w:rsidRPr="00F56CBF" w:rsidRDefault="00134ED5" w:rsidP="00F56CBF">
            <w:pPr>
              <w:pStyle w:val="IntroPara"/>
              <w:spacing w:before="240"/>
              <w:jc w:val="center"/>
              <w:rPr>
                <w:sz w:val="22"/>
                <w:szCs w:val="22"/>
              </w:rPr>
            </w:pPr>
            <w:r w:rsidRPr="00F56CBF">
              <w:rPr>
                <w:sz w:val="22"/>
                <w:szCs w:val="22"/>
              </w:rPr>
              <w:t>Spectators, accompanying persons etc</w:t>
            </w:r>
          </w:p>
        </w:tc>
      </w:tr>
      <w:tr w:rsidR="00134ED5" w14:paraId="11C1C286" w14:textId="77777777" w:rsidTr="00F56CBF">
        <w:tc>
          <w:tcPr>
            <w:tcW w:w="1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ADD708" w14:textId="644B9771" w:rsidR="00134ED5" w:rsidRPr="00F56CBF" w:rsidRDefault="00134ED5" w:rsidP="00F56CBF">
            <w:pPr>
              <w:pStyle w:val="IntroPara"/>
              <w:spacing w:before="240"/>
              <w:jc w:val="center"/>
              <w:rPr>
                <w:sz w:val="22"/>
                <w:szCs w:val="22"/>
              </w:rPr>
            </w:pPr>
            <w:r w:rsidRPr="00F56CBF">
              <w:rPr>
                <w:sz w:val="22"/>
                <w:szCs w:val="22"/>
              </w:rPr>
              <w:t>Local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1F1983" w14:textId="77777777" w:rsidR="00134ED5" w:rsidRDefault="00134ED5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2274A1" w14:textId="77777777" w:rsidR="00134ED5" w:rsidRDefault="00134ED5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E12D9D" w14:textId="77777777" w:rsidR="00134ED5" w:rsidRDefault="00134ED5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9FB3CF" w14:textId="77777777" w:rsidR="00134ED5" w:rsidRDefault="00134ED5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34ED5" w14:paraId="0970D603" w14:textId="77777777" w:rsidTr="00F56CBF"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</w:tcPr>
          <w:p w14:paraId="51505C9B" w14:textId="1EFBE304" w:rsidR="00134ED5" w:rsidRPr="00F56CBF" w:rsidRDefault="00134ED5" w:rsidP="00F56CBF">
            <w:pPr>
              <w:pStyle w:val="IntroPara"/>
              <w:spacing w:before="240"/>
              <w:jc w:val="center"/>
              <w:rPr>
                <w:sz w:val="22"/>
                <w:szCs w:val="22"/>
              </w:rPr>
            </w:pPr>
            <w:r w:rsidRPr="00F56CBF">
              <w:rPr>
                <w:sz w:val="22"/>
                <w:szCs w:val="22"/>
              </w:rPr>
              <w:t>Intrastate</w:t>
            </w:r>
          </w:p>
        </w:tc>
        <w:tc>
          <w:tcPr>
            <w:tcW w:w="1924" w:type="dxa"/>
            <w:tcBorders>
              <w:left w:val="single" w:sz="12" w:space="0" w:color="auto"/>
            </w:tcBorders>
            <w:vAlign w:val="center"/>
          </w:tcPr>
          <w:p w14:paraId="12FD7C8E" w14:textId="77777777" w:rsidR="00134ED5" w:rsidRDefault="00134ED5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right w:val="single" w:sz="12" w:space="0" w:color="auto"/>
            </w:tcBorders>
            <w:vAlign w:val="center"/>
          </w:tcPr>
          <w:p w14:paraId="21A009B0" w14:textId="77777777" w:rsidR="00134ED5" w:rsidRDefault="00134ED5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left w:val="single" w:sz="12" w:space="0" w:color="auto"/>
            </w:tcBorders>
            <w:vAlign w:val="center"/>
          </w:tcPr>
          <w:p w14:paraId="13A05DF6" w14:textId="77777777" w:rsidR="00134ED5" w:rsidRDefault="00134ED5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right w:val="single" w:sz="12" w:space="0" w:color="auto"/>
            </w:tcBorders>
            <w:vAlign w:val="center"/>
          </w:tcPr>
          <w:p w14:paraId="0A41629D" w14:textId="77777777" w:rsidR="00134ED5" w:rsidRDefault="00134ED5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34ED5" w14:paraId="2E303C21" w14:textId="77777777" w:rsidTr="00F56CBF">
        <w:tc>
          <w:tcPr>
            <w:tcW w:w="1924" w:type="dxa"/>
            <w:tcBorders>
              <w:left w:val="single" w:sz="12" w:space="0" w:color="auto"/>
              <w:right w:val="single" w:sz="12" w:space="0" w:color="auto"/>
            </w:tcBorders>
          </w:tcPr>
          <w:p w14:paraId="48CEF4AD" w14:textId="796EC727" w:rsidR="00134ED5" w:rsidRPr="00F56CBF" w:rsidRDefault="00134ED5" w:rsidP="00F56CBF">
            <w:pPr>
              <w:pStyle w:val="IntroPara"/>
              <w:spacing w:before="240"/>
              <w:jc w:val="center"/>
              <w:rPr>
                <w:sz w:val="22"/>
                <w:szCs w:val="22"/>
              </w:rPr>
            </w:pPr>
            <w:r w:rsidRPr="00F56CBF">
              <w:rPr>
                <w:sz w:val="22"/>
                <w:szCs w:val="22"/>
              </w:rPr>
              <w:t>Interstate</w:t>
            </w:r>
          </w:p>
        </w:tc>
        <w:tc>
          <w:tcPr>
            <w:tcW w:w="1924" w:type="dxa"/>
            <w:tcBorders>
              <w:left w:val="single" w:sz="12" w:space="0" w:color="auto"/>
            </w:tcBorders>
            <w:vAlign w:val="center"/>
          </w:tcPr>
          <w:p w14:paraId="468D648B" w14:textId="77777777" w:rsidR="00134ED5" w:rsidRDefault="00134ED5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right w:val="single" w:sz="12" w:space="0" w:color="auto"/>
            </w:tcBorders>
            <w:vAlign w:val="center"/>
          </w:tcPr>
          <w:p w14:paraId="3956FE37" w14:textId="77777777" w:rsidR="00134ED5" w:rsidRDefault="00134ED5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left w:val="single" w:sz="12" w:space="0" w:color="auto"/>
            </w:tcBorders>
            <w:vAlign w:val="center"/>
          </w:tcPr>
          <w:p w14:paraId="59635607" w14:textId="77777777" w:rsidR="00134ED5" w:rsidRDefault="00134ED5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right w:val="single" w:sz="12" w:space="0" w:color="auto"/>
            </w:tcBorders>
            <w:vAlign w:val="center"/>
          </w:tcPr>
          <w:p w14:paraId="52E82069" w14:textId="77777777" w:rsidR="00134ED5" w:rsidRDefault="00134ED5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34ED5" w14:paraId="22F69A86" w14:textId="77777777" w:rsidTr="00F56CBF">
        <w:tc>
          <w:tcPr>
            <w:tcW w:w="19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F8B9E" w14:textId="31C103F8" w:rsidR="00134ED5" w:rsidRPr="00F56CBF" w:rsidRDefault="00134ED5" w:rsidP="00F56CBF">
            <w:pPr>
              <w:pStyle w:val="IntroPara"/>
              <w:spacing w:before="240"/>
              <w:jc w:val="center"/>
              <w:rPr>
                <w:sz w:val="22"/>
                <w:szCs w:val="22"/>
              </w:rPr>
            </w:pPr>
            <w:r w:rsidRPr="00F56CBF">
              <w:rPr>
                <w:sz w:val="22"/>
                <w:szCs w:val="22"/>
              </w:rPr>
              <w:t>International</w:t>
            </w:r>
          </w:p>
        </w:tc>
        <w:tc>
          <w:tcPr>
            <w:tcW w:w="19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1BE6C5" w14:textId="77777777" w:rsidR="00134ED5" w:rsidRDefault="00134ED5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70DA26" w14:textId="77777777" w:rsidR="00134ED5" w:rsidRDefault="00134ED5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6DC1B1" w14:textId="77777777" w:rsidR="00134ED5" w:rsidRDefault="00134ED5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AC6DA1" w14:textId="77777777" w:rsidR="00134ED5" w:rsidRDefault="00134ED5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34ED5" w14:paraId="1007BA48" w14:textId="77777777" w:rsidTr="00F56CBF">
        <w:tc>
          <w:tcPr>
            <w:tcW w:w="1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2C2C5" w14:textId="5BACCAD9" w:rsidR="00134ED5" w:rsidRPr="00F56CBF" w:rsidRDefault="00134ED5" w:rsidP="00F56CBF">
            <w:pPr>
              <w:pStyle w:val="IntroPara"/>
              <w:spacing w:before="240"/>
              <w:jc w:val="center"/>
              <w:rPr>
                <w:sz w:val="22"/>
                <w:szCs w:val="22"/>
              </w:rPr>
            </w:pPr>
            <w:r w:rsidRPr="00F56CBF">
              <w:rPr>
                <w:sz w:val="22"/>
                <w:szCs w:val="22"/>
              </w:rPr>
              <w:t>TOTAL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46F355" w14:textId="77777777" w:rsidR="00134ED5" w:rsidRDefault="00134ED5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1CFB5" w14:textId="77777777" w:rsidR="00134ED5" w:rsidRDefault="00134ED5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BA25B3" w14:textId="77777777" w:rsidR="00134ED5" w:rsidRDefault="00134ED5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520C9" w14:textId="77777777" w:rsidR="00134ED5" w:rsidRDefault="00134ED5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56CBF" w14:paraId="789620C8" w14:textId="77777777" w:rsidTr="00F56CBF"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B8475A" w14:textId="77777777" w:rsidR="00F56CBF" w:rsidRDefault="00F56CBF" w:rsidP="00F56CBF">
            <w:pPr>
              <w:pStyle w:val="IntroPara"/>
              <w:spacing w:before="240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24740074" w14:textId="5A8CCA31" w:rsidR="00D3742D" w:rsidRPr="00F16814" w:rsidRDefault="005505C9" w:rsidP="00E24F8C">
      <w:pPr>
        <w:pStyle w:val="Heading1"/>
      </w:pPr>
      <w:r>
        <w:t>Overnight visitors</w:t>
      </w:r>
    </w:p>
    <w:p w14:paraId="1142377D" w14:textId="38C96510" w:rsidR="00D3742D" w:rsidRDefault="005505C9" w:rsidP="005505C9">
      <w:pPr>
        <w:pStyle w:val="IntroPara"/>
        <w:spacing w:after="0" w:line="240" w:lineRule="auto"/>
        <w:rPr>
          <w:b w:val="0"/>
          <w:bCs w:val="0"/>
          <w:sz w:val="22"/>
          <w:szCs w:val="22"/>
        </w:rPr>
      </w:pPr>
      <w:r w:rsidRPr="005505C9">
        <w:rPr>
          <w:b w:val="0"/>
          <w:bCs w:val="0"/>
          <w:sz w:val="22"/>
          <w:szCs w:val="22"/>
        </w:rPr>
        <w:t>How many overnight visitors do you expect to attend the event and what is the average number of nights they will be staying</w:t>
      </w:r>
      <w:r>
        <w:rPr>
          <w:b w:val="0"/>
          <w:bCs w:val="0"/>
          <w:sz w:val="22"/>
          <w:szCs w:val="22"/>
        </w:rPr>
        <w:t xml:space="preserve">? </w:t>
      </w:r>
    </w:p>
    <w:p w14:paraId="6F94143E" w14:textId="77777777" w:rsidR="005505C9" w:rsidRPr="005505C9" w:rsidRDefault="005505C9" w:rsidP="005505C9">
      <w:pPr>
        <w:pStyle w:val="IntroPara"/>
        <w:spacing w:after="0" w:line="240" w:lineRule="auto"/>
        <w:rPr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05C9" w14:paraId="1A07F795" w14:textId="77777777" w:rsidTr="005505C9">
        <w:tc>
          <w:tcPr>
            <w:tcW w:w="9628" w:type="dxa"/>
          </w:tcPr>
          <w:p w14:paraId="2A8DB93C" w14:textId="77777777" w:rsidR="005505C9" w:rsidRDefault="005505C9" w:rsidP="00880E41">
            <w:pPr>
              <w:pStyle w:val="IntroPara"/>
              <w:spacing w:before="24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43AC480E" w14:textId="77777777" w:rsidR="005505C9" w:rsidRDefault="005505C9" w:rsidP="00880E41">
      <w:pPr>
        <w:pStyle w:val="IntroPara"/>
        <w:spacing w:before="240" w:after="0" w:line="240" w:lineRule="auto"/>
        <w:rPr>
          <w:b w:val="0"/>
          <w:bCs w:val="0"/>
          <w:sz w:val="22"/>
          <w:szCs w:val="22"/>
        </w:rPr>
      </w:pPr>
    </w:p>
    <w:p w14:paraId="66EB2417" w14:textId="615CE439" w:rsidR="00E24F8C" w:rsidRDefault="005505C9" w:rsidP="00880E41">
      <w:pPr>
        <w:pStyle w:val="IntroPara"/>
        <w:spacing w:before="240" w:after="0" w:line="240" w:lineRule="auto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How were the above attendance numbers and average length of stay calculated?</w:t>
      </w:r>
    </w:p>
    <w:p w14:paraId="6D866AF3" w14:textId="77777777" w:rsidR="00CC3DD2" w:rsidRDefault="00CC3DD2" w:rsidP="00CC3DD2">
      <w:pPr>
        <w:pStyle w:val="IntroPara"/>
        <w:spacing w:after="0" w:line="240" w:lineRule="auto"/>
        <w:rPr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05C9" w14:paraId="1B551B4E" w14:textId="77777777" w:rsidTr="005505C9">
        <w:tc>
          <w:tcPr>
            <w:tcW w:w="9628" w:type="dxa"/>
          </w:tcPr>
          <w:p w14:paraId="52A1916E" w14:textId="77777777" w:rsidR="005505C9" w:rsidRDefault="005505C9" w:rsidP="00880E41">
            <w:pPr>
              <w:pStyle w:val="IntroPara"/>
              <w:spacing w:before="24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350F80A7" w14:textId="77777777" w:rsidR="005505C9" w:rsidRPr="005505C9" w:rsidRDefault="005505C9" w:rsidP="00880E41">
      <w:pPr>
        <w:pStyle w:val="IntroPara"/>
        <w:spacing w:before="240" w:after="0" w:line="240" w:lineRule="auto"/>
        <w:rPr>
          <w:b w:val="0"/>
          <w:bCs w:val="0"/>
          <w:sz w:val="22"/>
          <w:szCs w:val="22"/>
        </w:rPr>
      </w:pPr>
    </w:p>
    <w:sectPr w:rsidR="005505C9" w:rsidRPr="005505C9" w:rsidSect="00790418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381" w:right="1134" w:bottom="1985" w:left="1134" w:header="1117" w:footer="652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FC96" w14:textId="77777777" w:rsidR="00790418" w:rsidRDefault="00790418" w:rsidP="00A81A64">
      <w:pPr>
        <w:spacing w:after="0" w:line="240" w:lineRule="auto"/>
      </w:pPr>
      <w:r>
        <w:separator/>
      </w:r>
    </w:p>
  </w:endnote>
  <w:endnote w:type="continuationSeparator" w:id="0">
    <w:p w14:paraId="69A510BF" w14:textId="77777777" w:rsidR="00790418" w:rsidRDefault="00790418" w:rsidP="00A8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in Light">
    <w:altName w:val="Calibri"/>
    <w:panose1 w:val="00000000000000000000"/>
    <w:charset w:val="00"/>
    <w:family w:val="swiss"/>
    <w:notTrueType/>
    <w:pitch w:val="variable"/>
    <w:sig w:usb0="8000002F" w:usb1="0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53207713"/>
      <w:docPartObj>
        <w:docPartGallery w:val="Page Numbers (Bottom of Page)"/>
        <w:docPartUnique/>
      </w:docPartObj>
    </w:sdtPr>
    <w:sdtContent>
      <w:p w14:paraId="175CFDF2" w14:textId="3597FBFC" w:rsidR="004744D4" w:rsidRDefault="004744D4" w:rsidP="002908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48BBE58B" w14:textId="640E659C" w:rsidR="00D3742D" w:rsidRDefault="00D3742D" w:rsidP="004744D4">
    <w:pPr>
      <w:pStyle w:val="Footer"/>
      <w:ind w:right="360"/>
    </w:pPr>
    <w:r>
      <w:t>- 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59776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751E44" w14:textId="4F13B8ED" w:rsidR="004744D4" w:rsidRPr="00B8302B" w:rsidRDefault="00B8302B" w:rsidP="00B8302B">
            <w:pPr>
              <w:pStyle w:val="Footer"/>
              <w:tabs>
                <w:tab w:val="clear" w:pos="9923"/>
                <w:tab w:val="right" w:pos="9638"/>
              </w:tabs>
              <w:jc w:val="right"/>
            </w:pPr>
            <w:r w:rsidRPr="00B8302B">
              <w:t xml:space="preserve">Page </w:t>
            </w:r>
            <w:r w:rsidRPr="00B8302B">
              <w:rPr>
                <w:sz w:val="24"/>
                <w:szCs w:val="24"/>
              </w:rPr>
              <w:fldChar w:fldCharType="begin"/>
            </w:r>
            <w:r w:rsidRPr="00B8302B">
              <w:instrText xml:space="preserve"> PAGE </w:instrText>
            </w:r>
            <w:r w:rsidRPr="00B8302B">
              <w:rPr>
                <w:sz w:val="24"/>
                <w:szCs w:val="24"/>
              </w:rPr>
              <w:fldChar w:fldCharType="separate"/>
            </w:r>
            <w:r w:rsidRPr="00B8302B">
              <w:t>2</w:t>
            </w:r>
            <w:r w:rsidRPr="00B8302B">
              <w:rPr>
                <w:sz w:val="24"/>
                <w:szCs w:val="24"/>
              </w:rPr>
              <w:fldChar w:fldCharType="end"/>
            </w:r>
            <w:r w:rsidRPr="00B8302B">
              <w:t xml:space="preserve"> of </w:t>
            </w:r>
            <w:r w:rsidRPr="00B8302B">
              <w:rPr>
                <w:sz w:val="24"/>
                <w:szCs w:val="24"/>
              </w:rPr>
              <w:fldChar w:fldCharType="begin"/>
            </w:r>
            <w:r w:rsidRPr="00B8302B">
              <w:instrText xml:space="preserve"> NUMPAGES  </w:instrText>
            </w:r>
            <w:r w:rsidRPr="00B8302B">
              <w:rPr>
                <w:sz w:val="24"/>
                <w:szCs w:val="24"/>
              </w:rPr>
              <w:fldChar w:fldCharType="separate"/>
            </w:r>
            <w:r w:rsidRPr="00B8302B">
              <w:t>2</w:t>
            </w:r>
            <w:r w:rsidRPr="00B8302B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FD0D" w14:textId="47F6A1CE" w:rsidR="00D3742D" w:rsidRPr="00C243E3" w:rsidRDefault="005505C9" w:rsidP="00B8302B">
    <w:pPr>
      <w:pStyle w:val="Footer"/>
      <w:tabs>
        <w:tab w:val="clear" w:pos="9923"/>
        <w:tab w:val="right" w:pos="9638"/>
      </w:tabs>
      <w:jc w:val="right"/>
    </w:pPr>
    <w:r>
      <w:t>Event Attendance Template</w:t>
    </w:r>
    <w:r w:rsidR="00B8302B">
      <w:tab/>
    </w:r>
    <w:sdt>
      <w:sdtPr>
        <w:id w:val="-694458246"/>
        <w:docPartObj>
          <w:docPartGallery w:val="Page Numbers (Bottom of Page)"/>
          <w:docPartUnique/>
        </w:docPartObj>
      </w:sdtPr>
      <w:sdtContent>
        <w:sdt>
          <w:sdtPr>
            <w:id w:val="1867402069"/>
            <w:docPartObj>
              <w:docPartGallery w:val="Page Numbers (Top of Page)"/>
              <w:docPartUnique/>
            </w:docPartObj>
          </w:sdtPr>
          <w:sdtContent>
            <w:r w:rsidR="00B8302B" w:rsidRPr="00B8302B">
              <w:t xml:space="preserve">Page </w:t>
            </w:r>
            <w:r w:rsidR="00B8302B" w:rsidRPr="00B8302B">
              <w:rPr>
                <w:sz w:val="24"/>
                <w:szCs w:val="24"/>
              </w:rPr>
              <w:fldChar w:fldCharType="begin"/>
            </w:r>
            <w:r w:rsidR="00B8302B" w:rsidRPr="00B8302B">
              <w:instrText xml:space="preserve"> PAGE </w:instrText>
            </w:r>
            <w:r w:rsidR="00B8302B" w:rsidRPr="00B8302B">
              <w:rPr>
                <w:sz w:val="24"/>
                <w:szCs w:val="24"/>
              </w:rPr>
              <w:fldChar w:fldCharType="separate"/>
            </w:r>
            <w:r w:rsidR="00B8302B">
              <w:rPr>
                <w:sz w:val="24"/>
                <w:szCs w:val="24"/>
              </w:rPr>
              <w:t>2</w:t>
            </w:r>
            <w:r w:rsidR="00B8302B" w:rsidRPr="00B8302B">
              <w:rPr>
                <w:sz w:val="24"/>
                <w:szCs w:val="24"/>
              </w:rPr>
              <w:fldChar w:fldCharType="end"/>
            </w:r>
            <w:r w:rsidR="00B8302B" w:rsidRPr="00B8302B">
              <w:t xml:space="preserve"> of </w:t>
            </w:r>
            <w:r w:rsidR="00B8302B" w:rsidRPr="00B8302B">
              <w:rPr>
                <w:sz w:val="24"/>
                <w:szCs w:val="24"/>
              </w:rPr>
              <w:fldChar w:fldCharType="begin"/>
            </w:r>
            <w:r w:rsidR="00B8302B" w:rsidRPr="00B8302B">
              <w:instrText xml:space="preserve"> NUMPAGES  </w:instrText>
            </w:r>
            <w:r w:rsidR="00B8302B" w:rsidRPr="00B8302B">
              <w:rPr>
                <w:sz w:val="24"/>
                <w:szCs w:val="24"/>
              </w:rPr>
              <w:fldChar w:fldCharType="separate"/>
            </w:r>
            <w:r w:rsidR="00B8302B">
              <w:rPr>
                <w:sz w:val="24"/>
                <w:szCs w:val="24"/>
              </w:rPr>
              <w:t>2</w:t>
            </w:r>
            <w:r w:rsidR="00B8302B" w:rsidRPr="00B8302B">
              <w:rPr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1134" w14:textId="77777777" w:rsidR="00790418" w:rsidRDefault="00790418" w:rsidP="00A81A64">
      <w:pPr>
        <w:spacing w:after="0" w:line="240" w:lineRule="auto"/>
      </w:pPr>
      <w:r>
        <w:separator/>
      </w:r>
    </w:p>
  </w:footnote>
  <w:footnote w:type="continuationSeparator" w:id="0">
    <w:p w14:paraId="6B05E5D3" w14:textId="77777777" w:rsidR="00790418" w:rsidRDefault="00790418" w:rsidP="00A8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5C5" w14:textId="03EEF9BB" w:rsidR="00D3742D" w:rsidRPr="00D15574" w:rsidRDefault="00CB01FF" w:rsidP="00D47689">
    <w:pPr>
      <w:pStyle w:val="Header"/>
    </w:pPr>
    <w:r>
      <w:rPr>
        <w:noProof/>
        <w:sz w:val="22"/>
        <w:szCs w:val="22"/>
      </w:rPr>
      <w:drawing>
        <wp:anchor distT="0" distB="0" distL="114300" distR="114300" simplePos="0" relativeHeight="251661312" behindDoc="1" locked="0" layoutInCell="1" allowOverlap="1" wp14:anchorId="26C54E83" wp14:editId="58C2BF26">
          <wp:simplePos x="0" y="0"/>
          <wp:positionH relativeFrom="margin">
            <wp:posOffset>4438650</wp:posOffset>
          </wp:positionH>
          <wp:positionV relativeFrom="paragraph">
            <wp:posOffset>-390525</wp:posOffset>
          </wp:positionV>
          <wp:extent cx="1786255" cy="850900"/>
          <wp:effectExtent l="0" t="0" r="4445" b="6350"/>
          <wp:wrapNone/>
          <wp:docPr id="2" name="Picture 2" descr="A logo for a counc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unc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25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4ED5">
      <w:rPr>
        <w:color w:val="18353D"/>
      </w:rPr>
      <w:t>events &amp; festivals sponsorship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6855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5EF2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6B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3E71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6CA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F42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70C9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D689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861AF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5A5AAD"/>
    <w:multiLevelType w:val="hybridMultilevel"/>
    <w:tmpl w:val="E0FA8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0753A"/>
    <w:multiLevelType w:val="multilevel"/>
    <w:tmpl w:val="5F2A4F8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7B0D0B"/>
    <w:multiLevelType w:val="multilevel"/>
    <w:tmpl w:val="B3F8C066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AA616DF"/>
    <w:multiLevelType w:val="hybridMultilevel"/>
    <w:tmpl w:val="61D0FC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C0591"/>
    <w:multiLevelType w:val="multilevel"/>
    <w:tmpl w:val="C15C95E0"/>
    <w:lvl w:ilvl="0">
      <w:start w:val="1"/>
      <w:numFmt w:val="bullet"/>
      <w:lvlText w:val="•"/>
      <w:lvlJc w:val="left"/>
      <w:pPr>
        <w:ind w:left="360" w:hanging="360"/>
      </w:pPr>
      <w:rPr>
        <w:rFonts w:ascii="Plain Light" w:hAnsi="Plain Light" w:hint="default"/>
        <w:color w:val="FFFFFF" w:themeColor="background1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Plain Light" w:hAnsi="Plain Light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D8045F9"/>
    <w:multiLevelType w:val="hybridMultilevel"/>
    <w:tmpl w:val="469E7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55EB3"/>
    <w:multiLevelType w:val="hybridMultilevel"/>
    <w:tmpl w:val="90F0B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E4BB8"/>
    <w:multiLevelType w:val="hybridMultilevel"/>
    <w:tmpl w:val="2EB8AB82"/>
    <w:lvl w:ilvl="0" w:tplc="687493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BB3740F"/>
    <w:multiLevelType w:val="hybridMultilevel"/>
    <w:tmpl w:val="2D72F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F5D6B"/>
    <w:multiLevelType w:val="hybridMultilevel"/>
    <w:tmpl w:val="14F20E7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082806"/>
    <w:multiLevelType w:val="hybridMultilevel"/>
    <w:tmpl w:val="5A0CD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90040">
    <w:abstractNumId w:val="11"/>
  </w:num>
  <w:num w:numId="2" w16cid:durableId="364597918">
    <w:abstractNumId w:val="7"/>
  </w:num>
  <w:num w:numId="3" w16cid:durableId="347604112">
    <w:abstractNumId w:val="6"/>
  </w:num>
  <w:num w:numId="4" w16cid:durableId="1780753820">
    <w:abstractNumId w:val="5"/>
  </w:num>
  <w:num w:numId="5" w16cid:durableId="284579272">
    <w:abstractNumId w:val="4"/>
  </w:num>
  <w:num w:numId="6" w16cid:durableId="1626616601">
    <w:abstractNumId w:val="10"/>
  </w:num>
  <w:num w:numId="7" w16cid:durableId="1509441337">
    <w:abstractNumId w:val="3"/>
  </w:num>
  <w:num w:numId="8" w16cid:durableId="1849251654">
    <w:abstractNumId w:val="2"/>
  </w:num>
  <w:num w:numId="9" w16cid:durableId="1229415721">
    <w:abstractNumId w:val="1"/>
  </w:num>
  <w:num w:numId="10" w16cid:durableId="869687389">
    <w:abstractNumId w:val="0"/>
  </w:num>
  <w:num w:numId="11" w16cid:durableId="9949195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5809101">
    <w:abstractNumId w:val="13"/>
  </w:num>
  <w:num w:numId="13" w16cid:durableId="207230654">
    <w:abstractNumId w:val="16"/>
  </w:num>
  <w:num w:numId="14" w16cid:durableId="5227840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5476781">
    <w:abstractNumId w:val="8"/>
  </w:num>
  <w:num w:numId="16" w16cid:durableId="774441578">
    <w:abstractNumId w:val="15"/>
  </w:num>
  <w:num w:numId="17" w16cid:durableId="1197816151">
    <w:abstractNumId w:val="18"/>
  </w:num>
  <w:num w:numId="18" w16cid:durableId="173305666">
    <w:abstractNumId w:val="9"/>
  </w:num>
  <w:num w:numId="19" w16cid:durableId="1770394588">
    <w:abstractNumId w:val="12"/>
  </w:num>
  <w:num w:numId="20" w16cid:durableId="1299649651">
    <w:abstractNumId w:val="14"/>
  </w:num>
  <w:num w:numId="21" w16cid:durableId="101608080">
    <w:abstractNumId w:val="17"/>
  </w:num>
  <w:num w:numId="22" w16cid:durableId="616828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D8"/>
    <w:rsid w:val="00007405"/>
    <w:rsid w:val="0004028E"/>
    <w:rsid w:val="00067A31"/>
    <w:rsid w:val="000E1C21"/>
    <w:rsid w:val="00134ED5"/>
    <w:rsid w:val="00136D10"/>
    <w:rsid w:val="001572D8"/>
    <w:rsid w:val="001864CE"/>
    <w:rsid w:val="00203A52"/>
    <w:rsid w:val="002307A6"/>
    <w:rsid w:val="00234C6C"/>
    <w:rsid w:val="00245741"/>
    <w:rsid w:val="0024631E"/>
    <w:rsid w:val="0024720C"/>
    <w:rsid w:val="00251C7E"/>
    <w:rsid w:val="002D0F37"/>
    <w:rsid w:val="002E6BD1"/>
    <w:rsid w:val="00302286"/>
    <w:rsid w:val="00304DFC"/>
    <w:rsid w:val="00312FB1"/>
    <w:rsid w:val="0035498B"/>
    <w:rsid w:val="0036605B"/>
    <w:rsid w:val="0037052C"/>
    <w:rsid w:val="00374B3A"/>
    <w:rsid w:val="004744D4"/>
    <w:rsid w:val="00480BAC"/>
    <w:rsid w:val="00493AFD"/>
    <w:rsid w:val="005505C9"/>
    <w:rsid w:val="00571153"/>
    <w:rsid w:val="005949FD"/>
    <w:rsid w:val="005A33A6"/>
    <w:rsid w:val="005A74CF"/>
    <w:rsid w:val="00636A53"/>
    <w:rsid w:val="00644631"/>
    <w:rsid w:val="00644A33"/>
    <w:rsid w:val="006457AA"/>
    <w:rsid w:val="00651F00"/>
    <w:rsid w:val="00692602"/>
    <w:rsid w:val="006B42DB"/>
    <w:rsid w:val="006C2857"/>
    <w:rsid w:val="006F7282"/>
    <w:rsid w:val="00752DDE"/>
    <w:rsid w:val="00790418"/>
    <w:rsid w:val="007A0B9F"/>
    <w:rsid w:val="007A68AF"/>
    <w:rsid w:val="00811753"/>
    <w:rsid w:val="00834B76"/>
    <w:rsid w:val="00862718"/>
    <w:rsid w:val="00880E41"/>
    <w:rsid w:val="008B3A27"/>
    <w:rsid w:val="008E5EE7"/>
    <w:rsid w:val="008F62B5"/>
    <w:rsid w:val="00921EB0"/>
    <w:rsid w:val="009276AA"/>
    <w:rsid w:val="009631BD"/>
    <w:rsid w:val="009B522F"/>
    <w:rsid w:val="00A17C17"/>
    <w:rsid w:val="00A33FFF"/>
    <w:rsid w:val="00A52524"/>
    <w:rsid w:val="00A65CB1"/>
    <w:rsid w:val="00A66385"/>
    <w:rsid w:val="00A81A64"/>
    <w:rsid w:val="00AA4513"/>
    <w:rsid w:val="00AC19D8"/>
    <w:rsid w:val="00AF62BE"/>
    <w:rsid w:val="00B07F3A"/>
    <w:rsid w:val="00B15747"/>
    <w:rsid w:val="00B36879"/>
    <w:rsid w:val="00B8302B"/>
    <w:rsid w:val="00C243E3"/>
    <w:rsid w:val="00C3052A"/>
    <w:rsid w:val="00C64746"/>
    <w:rsid w:val="00CB01FF"/>
    <w:rsid w:val="00CC083A"/>
    <w:rsid w:val="00CC3DD2"/>
    <w:rsid w:val="00CD6DB2"/>
    <w:rsid w:val="00CE299D"/>
    <w:rsid w:val="00D15574"/>
    <w:rsid w:val="00D229F7"/>
    <w:rsid w:val="00D3742D"/>
    <w:rsid w:val="00D47689"/>
    <w:rsid w:val="00D6114F"/>
    <w:rsid w:val="00DB337F"/>
    <w:rsid w:val="00DB3B60"/>
    <w:rsid w:val="00DE1239"/>
    <w:rsid w:val="00DF37CE"/>
    <w:rsid w:val="00E23487"/>
    <w:rsid w:val="00E24F8C"/>
    <w:rsid w:val="00E417F0"/>
    <w:rsid w:val="00E57D34"/>
    <w:rsid w:val="00E73693"/>
    <w:rsid w:val="00F05294"/>
    <w:rsid w:val="00F124DA"/>
    <w:rsid w:val="00F16814"/>
    <w:rsid w:val="00F42AE5"/>
    <w:rsid w:val="00F56CBF"/>
    <w:rsid w:val="00F65276"/>
    <w:rsid w:val="00FB2F47"/>
    <w:rsid w:val="00F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FFF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3A6"/>
  </w:style>
  <w:style w:type="paragraph" w:styleId="Heading1">
    <w:name w:val="heading 1"/>
    <w:basedOn w:val="Normal"/>
    <w:next w:val="Normal"/>
    <w:link w:val="Heading1Char"/>
    <w:uiPriority w:val="9"/>
    <w:qFormat/>
    <w:rsid w:val="00CB01FF"/>
    <w:pPr>
      <w:keepNext/>
      <w:keepLines/>
      <w:spacing w:before="360" w:after="0" w:line="240" w:lineRule="auto"/>
      <w:outlineLvl w:val="0"/>
    </w:pPr>
    <w:rPr>
      <w:rFonts w:cstheme="minorHAnsi"/>
      <w:b/>
      <w:bCs/>
      <w:color w:val="18353D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CB1"/>
    <w:pPr>
      <w:keepNext/>
      <w:keepLines/>
      <w:spacing w:before="300" w:after="60"/>
      <w:outlineLvl w:val="1"/>
    </w:pPr>
    <w:rPr>
      <w:b/>
      <w:bCs/>
      <w:color w:val="00223E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CB1"/>
    <w:pPr>
      <w:keepNext/>
      <w:keepLines/>
      <w:spacing w:before="240"/>
      <w:outlineLvl w:val="2"/>
    </w:pPr>
    <w:rPr>
      <w:rFonts w:eastAsiaTheme="majorEastAsia" w:cstheme="minorHAnsi"/>
      <w:b/>
      <w:bCs/>
      <w:caps/>
      <w:color w:val="00223E" w:themeColor="text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A33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58949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BodyCopyandBullets">
    <w:name w:val="Body Copy (Body Copy and Bullets)"/>
    <w:basedOn w:val="Normal"/>
    <w:uiPriority w:val="99"/>
    <w:rsid w:val="009276AA"/>
    <w:pPr>
      <w:suppressAutoHyphens/>
      <w:autoSpaceDE w:val="0"/>
      <w:autoSpaceDN w:val="0"/>
      <w:adjustRightInd w:val="0"/>
      <w:spacing w:before="170" w:after="0" w:line="280" w:lineRule="atLeast"/>
      <w:textAlignment w:val="center"/>
    </w:pPr>
    <w:rPr>
      <w:rFonts w:ascii="ArialMT" w:hAnsi="ArialMT" w:cs="ArialMT"/>
      <w:color w:val="00223D"/>
      <w:lang w:val="en-US"/>
    </w:rPr>
  </w:style>
  <w:style w:type="paragraph" w:customStyle="1" w:styleId="BodyCopyFirstParagraphBodyCopyandBullets">
    <w:name w:val="Body Copy First Paragraph (Body Copy and Bullets)"/>
    <w:basedOn w:val="BodyCopyBodyCopyandBullets"/>
    <w:uiPriority w:val="99"/>
    <w:rsid w:val="009276AA"/>
    <w:rPr>
      <w:rFonts w:ascii="Arial-BoldMT" w:hAnsi="Arial-BoldMT" w:cs="Arial-BoldMT"/>
      <w:b/>
      <w:bCs/>
    </w:rPr>
  </w:style>
  <w:style w:type="paragraph" w:customStyle="1" w:styleId="BulletsBodyCopyandBullets">
    <w:name w:val="Bullets (Body Copy and Bullets)"/>
    <w:basedOn w:val="BodyCopyBodyCopyandBullets"/>
    <w:uiPriority w:val="99"/>
    <w:rsid w:val="009276AA"/>
    <w:pPr>
      <w:tabs>
        <w:tab w:val="left" w:pos="283"/>
      </w:tabs>
    </w:pPr>
  </w:style>
  <w:style w:type="paragraph" w:styleId="NoSpacing">
    <w:name w:val="No Spacing"/>
    <w:uiPriority w:val="1"/>
    <w:qFormat/>
    <w:rsid w:val="00D3742D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5A33A6"/>
    <w:rPr>
      <w:rFonts w:asciiTheme="majorHAnsi" w:eastAsiaTheme="majorEastAsia" w:hAnsiTheme="majorHAnsi" w:cstheme="majorBidi"/>
      <w:i/>
      <w:iCs/>
      <w:color w:val="358949" w:themeColor="accent1" w:themeShade="BF"/>
    </w:rPr>
  </w:style>
  <w:style w:type="paragraph" w:styleId="Title">
    <w:name w:val="Title"/>
    <w:basedOn w:val="Normal"/>
    <w:next w:val="Normal"/>
    <w:link w:val="TitleChar"/>
    <w:qFormat/>
    <w:rsid w:val="00CB01FF"/>
    <w:pPr>
      <w:spacing w:after="240"/>
    </w:pPr>
    <w:rPr>
      <w:b/>
      <w:bCs/>
      <w:color w:val="18353D"/>
      <w:sz w:val="28"/>
      <w:szCs w:val="26"/>
    </w:rPr>
  </w:style>
  <w:style w:type="character" w:customStyle="1" w:styleId="TitleChar">
    <w:name w:val="Title Char"/>
    <w:basedOn w:val="DefaultParagraphFont"/>
    <w:link w:val="Title"/>
    <w:rsid w:val="00CB01FF"/>
    <w:rPr>
      <w:b/>
      <w:bCs/>
      <w:color w:val="18353D"/>
      <w:sz w:val="28"/>
      <w:szCs w:val="26"/>
    </w:rPr>
  </w:style>
  <w:style w:type="paragraph" w:styleId="Subtitle">
    <w:name w:val="Subtitle"/>
    <w:basedOn w:val="Normal"/>
    <w:next w:val="Normal"/>
    <w:link w:val="SubtitleChar"/>
    <w:qFormat/>
    <w:rsid w:val="00D3742D"/>
    <w:pPr>
      <w:spacing w:after="240"/>
      <w:ind w:right="3400"/>
    </w:pPr>
    <w:rPr>
      <w:color w:val="00223E" w:themeColor="text2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D3742D"/>
    <w:rPr>
      <w:color w:val="00223E" w:themeColor="text2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B01FF"/>
    <w:rPr>
      <w:rFonts w:cstheme="minorHAnsi"/>
      <w:b/>
      <w:bCs/>
      <w:color w:val="18353D"/>
      <w:sz w:val="24"/>
      <w:szCs w:val="22"/>
    </w:rPr>
  </w:style>
  <w:style w:type="paragraph" w:styleId="TOCHeading">
    <w:name w:val="TOC Heading"/>
    <w:basedOn w:val="Normal"/>
    <w:next w:val="Normal"/>
    <w:uiPriority w:val="39"/>
    <w:unhideWhenUsed/>
    <w:rsid w:val="00E23487"/>
    <w:pPr>
      <w:ind w:left="3532"/>
    </w:pPr>
    <w:rPr>
      <w:rFonts w:asciiTheme="majorHAnsi" w:hAnsiTheme="majorHAnsi"/>
      <w:color w:val="00223E" w:themeColor="text2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D15574"/>
    <w:pPr>
      <w:tabs>
        <w:tab w:val="center" w:pos="4513"/>
        <w:tab w:val="right" w:pos="9026"/>
      </w:tabs>
      <w:spacing w:after="0" w:line="240" w:lineRule="auto"/>
    </w:pPr>
    <w:rPr>
      <w:b/>
      <w:bCs/>
      <w:caps/>
      <w:color w:val="00223E" w:themeColor="text2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15574"/>
    <w:rPr>
      <w:b/>
      <w:bCs/>
      <w:caps/>
      <w:color w:val="00223E" w:themeColor="text2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243E3"/>
    <w:pPr>
      <w:tabs>
        <w:tab w:val="right" w:pos="9923"/>
      </w:tabs>
      <w:spacing w:after="0" w:line="240" w:lineRule="auto"/>
      <w:jc w:val="center"/>
    </w:pPr>
    <w:rPr>
      <w:noProof/>
      <w:color w:val="00223E" w:themeColor="text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C243E3"/>
    <w:rPr>
      <w:noProof/>
      <w:color w:val="00223E" w:themeColor="text2"/>
      <w:sz w:val="16"/>
      <w:szCs w:val="16"/>
    </w:rPr>
  </w:style>
  <w:style w:type="paragraph" w:customStyle="1" w:styleId="IntroPara">
    <w:name w:val="Intro Para"/>
    <w:basedOn w:val="Normal"/>
    <w:uiPriority w:val="2"/>
    <w:qFormat/>
    <w:rsid w:val="005A33A6"/>
    <w:rPr>
      <w:b/>
      <w:bCs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65CB1"/>
    <w:rPr>
      <w:b/>
      <w:bCs/>
      <w:color w:val="00223E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A65CB1"/>
    <w:rPr>
      <w:rFonts w:eastAsiaTheme="majorEastAsia" w:cstheme="minorHAnsi"/>
      <w:b/>
      <w:bCs/>
      <w:caps/>
      <w:color w:val="00223E" w:themeColor="text2"/>
    </w:rPr>
  </w:style>
  <w:style w:type="paragraph" w:customStyle="1" w:styleId="Breakout">
    <w:name w:val="Breakout"/>
    <w:basedOn w:val="Normal"/>
    <w:rsid w:val="00AC19D8"/>
    <w:pPr>
      <w:spacing w:before="840" w:after="240" w:line="540" w:lineRule="exact"/>
    </w:pPr>
    <w:rPr>
      <w:rFonts w:asciiTheme="majorHAnsi" w:hAnsiTheme="majorHAnsi"/>
      <w:color w:val="00223E" w:themeColor="text2"/>
      <w:sz w:val="40"/>
      <w:szCs w:val="40"/>
    </w:rPr>
  </w:style>
  <w:style w:type="table" w:customStyle="1" w:styleId="MidCoastTable01">
    <w:name w:val="MidCoast Table 01"/>
    <w:basedOn w:val="TableNormal"/>
    <w:uiPriority w:val="99"/>
    <w:rsid w:val="00234C6C"/>
    <w:pPr>
      <w:spacing w:before="120"/>
    </w:pPr>
    <w:tblPr>
      <w:tblStyleRowBandSize w:val="1"/>
      <w:tblStyleColBandSize w:val="1"/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AF6FA"/>
    </w:tcPr>
    <w:tblStylePr w:type="firstRow">
      <w:pPr>
        <w:wordWrap/>
        <w:spacing w:beforeLines="0" w:before="0" w:beforeAutospacing="0" w:afterLines="0" w:after="0" w:afterAutospacing="0"/>
      </w:pPr>
      <w:rPr>
        <w:b/>
        <w:caps/>
        <w:smallCaps w:val="0"/>
        <w:color w:val="FFFFFF" w:themeColor="background1"/>
        <w:sz w:val="32"/>
      </w:rPr>
      <w:tblPr/>
      <w:tcPr>
        <w:shd w:val="clear" w:color="auto" w:fill="00223E" w:themeFill="tex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EFF5" w:themeFill="background2"/>
      </w:tcPr>
    </w:tblStylePr>
    <w:tblStylePr w:type="band1Horz">
      <w:tblPr/>
      <w:tcPr>
        <w:shd w:val="clear" w:color="auto" w:fill="D8EFF5" w:themeFill="background2"/>
      </w:tcPr>
    </w:tblStylePr>
  </w:style>
  <w:style w:type="table" w:styleId="TableGrid">
    <w:name w:val="Table Grid"/>
    <w:basedOn w:val="TableNormal"/>
    <w:uiPriority w:val="39"/>
    <w:rsid w:val="0096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idCoastTable02">
    <w:name w:val="MidCoast Table 02"/>
    <w:basedOn w:val="TableNormal"/>
    <w:uiPriority w:val="99"/>
    <w:rsid w:val="00234C6C"/>
    <w:pPr>
      <w:spacing w:before="120"/>
    </w:pPr>
    <w:tblPr>
      <w:tblStyleRowBandSize w:val="1"/>
      <w:tblStyleColBandSize w:val="1"/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EAF6FA"/>
    </w:tcPr>
    <w:tblStylePr w:type="firstRow">
      <w:pPr>
        <w:wordWrap/>
        <w:spacing w:beforeLines="0" w:before="0" w:beforeAutospacing="0" w:afterLines="0" w:after="0" w:afterAutospacing="0"/>
      </w:pPr>
      <w:rPr>
        <w:b/>
        <w:caps/>
        <w:smallCaps w:val="0"/>
        <w:color w:val="FFFFFF" w:themeColor="background1"/>
      </w:rPr>
      <w:tblPr/>
      <w:tcPr>
        <w:shd w:val="clear" w:color="auto" w:fill="00223E" w:themeFill="tex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EFF5" w:themeFill="background2"/>
      </w:tcPr>
    </w:tblStylePr>
    <w:tblStylePr w:type="band1Horz">
      <w:tblPr/>
      <w:tcPr>
        <w:shd w:val="clear" w:color="auto" w:fill="D8EFF5" w:themeFill="background2"/>
      </w:tcPr>
    </w:tblStylePr>
  </w:style>
  <w:style w:type="paragraph" w:styleId="ListBullet">
    <w:name w:val="List Bullet"/>
    <w:basedOn w:val="Normal"/>
    <w:uiPriority w:val="99"/>
    <w:unhideWhenUsed/>
    <w:qFormat/>
    <w:rsid w:val="007A0B9F"/>
    <w:pPr>
      <w:numPr>
        <w:numId w:val="1"/>
      </w:numPr>
    </w:pPr>
  </w:style>
  <w:style w:type="paragraph" w:styleId="ListBullet2">
    <w:name w:val="List Bullet 2"/>
    <w:basedOn w:val="Normal"/>
    <w:uiPriority w:val="99"/>
    <w:unhideWhenUsed/>
    <w:qFormat/>
    <w:rsid w:val="009B522F"/>
    <w:pPr>
      <w:numPr>
        <w:ilvl w:val="1"/>
        <w:numId w:val="1"/>
      </w:numPr>
    </w:pPr>
  </w:style>
  <w:style w:type="paragraph" w:styleId="ListBullet3">
    <w:name w:val="List Bullet 3"/>
    <w:basedOn w:val="Normal"/>
    <w:uiPriority w:val="99"/>
    <w:unhideWhenUsed/>
    <w:qFormat/>
    <w:rsid w:val="00AF62BE"/>
    <w:pPr>
      <w:numPr>
        <w:ilvl w:val="2"/>
        <w:numId w:val="1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E57D34"/>
    <w:pPr>
      <w:tabs>
        <w:tab w:val="right" w:pos="10194"/>
      </w:tabs>
      <w:spacing w:after="100"/>
      <w:ind w:left="3532"/>
    </w:pPr>
  </w:style>
  <w:style w:type="character" w:styleId="Hyperlink">
    <w:name w:val="Hyperlink"/>
    <w:basedOn w:val="DefaultParagraphFont"/>
    <w:uiPriority w:val="99"/>
    <w:unhideWhenUsed/>
    <w:rsid w:val="00E57D34"/>
    <w:rPr>
      <w:color w:val="00223E" w:themeColor="hyperlink"/>
      <w:u w:val="single"/>
    </w:rPr>
  </w:style>
  <w:style w:type="table" w:customStyle="1" w:styleId="MidCoastTable03-Blank">
    <w:name w:val="MidCoast Table 03 - Blank"/>
    <w:basedOn w:val="TableNormal"/>
    <w:uiPriority w:val="99"/>
    <w:rsid w:val="00DB337F"/>
    <w:tblPr>
      <w:tblCellMar>
        <w:left w:w="0" w:type="dxa"/>
        <w:right w:w="0" w:type="dxa"/>
      </w:tblCellMar>
    </w:tblPr>
  </w:style>
  <w:style w:type="paragraph" w:customStyle="1" w:styleId="ImageCaption">
    <w:name w:val="Image Caption"/>
    <w:basedOn w:val="Normal"/>
    <w:rsid w:val="00DB337F"/>
    <w:pPr>
      <w:ind w:left="1560"/>
    </w:pPr>
    <w:rPr>
      <w:i/>
      <w:iCs/>
      <w:sz w:val="16"/>
      <w:szCs w:val="16"/>
    </w:rPr>
  </w:style>
  <w:style w:type="paragraph" w:customStyle="1" w:styleId="URL">
    <w:name w:val="URL"/>
    <w:basedOn w:val="Normal"/>
    <w:rsid w:val="00FE2B7B"/>
    <w:pPr>
      <w:spacing w:after="0"/>
    </w:pPr>
    <w:rPr>
      <w:b/>
      <w:bCs/>
      <w:color w:val="00223E" w:themeColor="text2"/>
    </w:rPr>
  </w:style>
  <w:style w:type="paragraph" w:styleId="ListNumber">
    <w:name w:val="List Number"/>
    <w:basedOn w:val="Normal"/>
    <w:uiPriority w:val="99"/>
    <w:unhideWhenUsed/>
    <w:rsid w:val="005949FD"/>
    <w:pPr>
      <w:numPr>
        <w:numId w:val="6"/>
      </w:numPr>
    </w:pPr>
  </w:style>
  <w:style w:type="paragraph" w:styleId="ListNumber2">
    <w:name w:val="List Number 2"/>
    <w:basedOn w:val="Normal"/>
    <w:uiPriority w:val="99"/>
    <w:unhideWhenUsed/>
    <w:rsid w:val="005949FD"/>
    <w:pPr>
      <w:numPr>
        <w:ilvl w:val="1"/>
        <w:numId w:val="6"/>
      </w:numPr>
    </w:pPr>
  </w:style>
  <w:style w:type="paragraph" w:styleId="ListNumber3">
    <w:name w:val="List Number 3"/>
    <w:basedOn w:val="Normal"/>
    <w:uiPriority w:val="99"/>
    <w:unhideWhenUsed/>
    <w:rsid w:val="005949FD"/>
    <w:pPr>
      <w:numPr>
        <w:ilvl w:val="2"/>
        <w:numId w:val="6"/>
      </w:numPr>
    </w:pPr>
  </w:style>
  <w:style w:type="paragraph" w:styleId="ListParagraph">
    <w:name w:val="List Paragraph"/>
    <w:basedOn w:val="Normal"/>
    <w:uiPriority w:val="34"/>
    <w:rsid w:val="004744D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744D4"/>
  </w:style>
  <w:style w:type="paragraph" w:customStyle="1" w:styleId="p1">
    <w:name w:val="p1"/>
    <w:basedOn w:val="Normal"/>
    <w:rsid w:val="00880E41"/>
    <w:pPr>
      <w:spacing w:after="0" w:line="240" w:lineRule="auto"/>
    </w:pPr>
    <w:rPr>
      <w:rFonts w:ascii="Arial" w:hAnsi="Arial" w:cs="Arial"/>
      <w:color w:val="232323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idCoast Council">
      <a:dk1>
        <a:sysClr val="windowText" lastClr="000000"/>
      </a:dk1>
      <a:lt1>
        <a:sysClr val="window" lastClr="FFFFFF"/>
      </a:lt1>
      <a:dk2>
        <a:srgbClr val="00223E"/>
      </a:dk2>
      <a:lt2>
        <a:srgbClr val="D8EFF5"/>
      </a:lt2>
      <a:accent1>
        <a:srgbClr val="47B862"/>
      </a:accent1>
      <a:accent2>
        <a:srgbClr val="F26122"/>
      </a:accent2>
      <a:accent3>
        <a:srgbClr val="00BFDA"/>
      </a:accent3>
      <a:accent4>
        <a:srgbClr val="00223E"/>
      </a:accent4>
      <a:accent5>
        <a:srgbClr val="4B7796"/>
      </a:accent5>
      <a:accent6>
        <a:srgbClr val="939598"/>
      </a:accent6>
      <a:hlink>
        <a:srgbClr val="00223E"/>
      </a:hlink>
      <a:folHlink>
        <a:srgbClr val="00223E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t_ExpiryDate xmlns="7715cab1-1d9c-450c-98b7-4117dcbaeb0f" xsi:nil="true"/>
    <g7feaf4a884a45aaa8206a81e7b89541 xmlns="7715cab1-1d9c-450c-98b7-4117dcbaeb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Briefing Notes</TermName>
          <TermId xmlns="http://schemas.microsoft.com/office/infopath/2007/PartnerControls">f679b72b-aeed-42f9-80af-c7ad58aa4734</TermId>
        </TermInfo>
      </Terms>
    </g7feaf4a884a45aaa8206a81e7b89541>
    <ant_ReviewPeriod xmlns="7715cab1-1d9c-450c-98b7-4117dcbaeb0f" xsi:nil="true"/>
    <ic34c1facebd4c7f965129d781d0d070 xmlns="7715cab1-1d9c-450c-98b7-4117dcbaeb0f">
      <Terms xmlns="http://schemas.microsoft.com/office/infopath/2007/PartnerControls"/>
    </ic34c1facebd4c7f965129d781d0d070>
    <ha1121b507704b3e99a79f165e2225aa xmlns="7715cab1-1d9c-450c-98b7-4117dcbaeb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fe17e8b3-349b-4692-a56d-183a701e2279</TermId>
        </TermInfo>
      </Terms>
    </ha1121b507704b3e99a79f165e2225aa>
    <a9fe1afe0fd549249891f603b6e54a6b xmlns="7715cab1-1d9c-450c-98b7-4117dcbaeb0f">
      <Terms xmlns="http://schemas.microsoft.com/office/infopath/2007/PartnerControls"/>
    </a9fe1afe0fd549249891f603b6e54a6b>
    <TaxCatchAll xmlns="7715cab1-1d9c-450c-98b7-4117dcbaeb0f">
      <Value>49</Value>
      <Value>32</Value>
      <Value>35</Value>
    </TaxCatchAll>
    <e9a3e55353f641c3b32f3a0893db1d1d xmlns="7715cab1-1d9c-450c-98b7-4117dcbaeb0f">
      <Terms xmlns="http://schemas.microsoft.com/office/infopath/2007/PartnerControls"/>
    </e9a3e55353f641c3b32f3a0893db1d1d>
    <f4be850ec5204d1caed01435c59d9240 xmlns="7715cab1-1d9c-450c-98b7-4117dcbaeb0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Engagement ＆ Communications</TermName>
          <TermId xmlns="http://schemas.microsoft.com/office/infopath/2007/PartnerControls">e0680f65-672b-4a97-b0d2-0dda8669e7f5</TermId>
        </TermInfo>
      </Terms>
    </f4be850ec5204d1caed01435c59d924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porate Template" ma:contentTypeID="0x010100C6A6592D602D421D904400BD00A23BE700C3D0A48646AB9243B6F8F61451670A90" ma:contentTypeVersion="2" ma:contentTypeDescription="" ma:contentTypeScope="" ma:versionID="9efca7a08e92c589839a560c1fa71f04">
  <xsd:schema xmlns:xsd="http://www.w3.org/2001/XMLSchema" xmlns:xs="http://www.w3.org/2001/XMLSchema" xmlns:p="http://schemas.microsoft.com/office/2006/metadata/properties" xmlns:ns2="7715cab1-1d9c-450c-98b7-4117dcbaeb0f" targetNamespace="http://schemas.microsoft.com/office/2006/metadata/properties" ma:root="true" ma:fieldsID="9cd1d9242404d6f05e3a9fc221b0380f" ns2:_="">
    <xsd:import namespace="7715cab1-1d9c-450c-98b7-4117dcbaeb0f"/>
    <xsd:element name="properties">
      <xsd:complexType>
        <xsd:sequence>
          <xsd:element name="documentManagement">
            <xsd:complexType>
              <xsd:all>
                <xsd:element ref="ns2:f4be850ec5204d1caed01435c59d9240" minOccurs="0"/>
                <xsd:element ref="ns2:TaxCatchAll" minOccurs="0"/>
                <xsd:element ref="ns2:TaxCatchAllLabel" minOccurs="0"/>
                <xsd:element ref="ns2:ha1121b507704b3e99a79f165e2225aa" minOccurs="0"/>
                <xsd:element ref="ns2:ant_ExpiryDate" minOccurs="0"/>
                <xsd:element ref="ns2:a9fe1afe0fd549249891f603b6e54a6b" minOccurs="0"/>
                <xsd:element ref="ns2:ant_ReviewPeriod" minOccurs="0"/>
                <xsd:element ref="ns2:g7feaf4a884a45aaa8206a81e7b89541" minOccurs="0"/>
                <xsd:element ref="ns2:ic34c1facebd4c7f965129d781d0d070" minOccurs="0"/>
                <xsd:element ref="ns2:e9a3e55353f641c3b32f3a0893db1d1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5cab1-1d9c-450c-98b7-4117dcbaeb0f" elementFormDefault="qualified">
    <xsd:import namespace="http://schemas.microsoft.com/office/2006/documentManagement/types"/>
    <xsd:import namespace="http://schemas.microsoft.com/office/infopath/2007/PartnerControls"/>
    <xsd:element name="f4be850ec5204d1caed01435c59d9240" ma:index="8" ma:taxonomy="true" ma:internalName="f4be850ec5204d1caed01435c59d9240" ma:taxonomyFieldName="ant_BusinessDepartment" ma:displayName="Business Team" ma:readOnly="false" ma:fieldId="{f4be850e-c520-4d1c-aed0-1435c59d9240}" ma:taxonomyMulti="true" ma:sspId="4c08f986-0e00-42fe-aff1-f64225e4ff11" ma:termSetId="40302f19-cd25-4605-8c1c-684e30eee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4ba592cf-ae3d-4d5d-bcfb-2439ebd59078}" ma:internalName="TaxCatchAll" ma:showField="CatchAllData" ma:web="7715cab1-1d9c-450c-98b7-4117dcbae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4ba592cf-ae3d-4d5d-bcfb-2439ebd59078}" ma:internalName="TaxCatchAllLabel" ma:readOnly="true" ma:showField="CatchAllDataLabel" ma:web="7715cab1-1d9c-450c-98b7-4117dcbae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1121b507704b3e99a79f165e2225aa" ma:index="12" ma:taxonomy="true" ma:internalName="ha1121b507704b3e99a79f165e2225aa" ma:taxonomyFieldName="ant_Classification" ma:displayName="Classification" ma:readOnly="false" ma:fieldId="{1a1121b5-0770-4b3e-99a7-9f165e2225aa}" ma:sspId="4c08f986-0e00-42fe-aff1-f64225e4ff11" ma:termSetId="5a816784-851b-4483-a327-91383ceee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nt_ExpiryDate" ma:index="14" nillable="true" ma:displayName="Expiry Date" ma:format="DateOnly" ma:internalName="ant_ExpiryDate" ma:readOnly="false">
      <xsd:simpleType>
        <xsd:restriction base="dms:DateTime"/>
      </xsd:simpleType>
    </xsd:element>
    <xsd:element name="a9fe1afe0fd549249891f603b6e54a6b" ma:index="15" nillable="true" ma:taxonomy="true" ma:internalName="a9fe1afe0fd549249891f603b6e54a6b" ma:taxonomyFieldName="ant_Status" ma:displayName="Approval Status" ma:readOnly="false" ma:fieldId="{a9fe1afe-0fd5-4924-9891-f603b6e54a6b}" ma:sspId="4c08f986-0e00-42fe-aff1-f64225e4ff11" ma:termSetId="dfafeeac-e726-4fc8-94aa-bf1b7ceee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nt_ReviewPeriod" ma:index="17" nillable="true" ma:displayName="Next Review Date" ma:format="DateOnly" ma:internalName="ant_ReviewPeriod" ma:readOnly="false">
      <xsd:simpleType>
        <xsd:restriction base="dms:DateTime"/>
      </xsd:simpleType>
    </xsd:element>
    <xsd:element name="g7feaf4a884a45aaa8206a81e7b89541" ma:index="18" ma:taxonomy="true" ma:internalName="g7feaf4a884a45aaa8206a81e7b89541" ma:taxonomyFieldName="ant_TemplateType" ma:displayName="Template Type" ma:readOnly="false" ma:fieldId="{07feaf4a-884a-45aa-a820-6a81e7b89541}" ma:sspId="4c08f986-0e00-42fe-aff1-f64225e4ff11" ma:termSetId="8206feee-18aa-4247-b678-54c4abeee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34c1facebd4c7f965129d781d0d070" ma:index="20" nillable="true" ma:taxonomy="true" ma:internalName="ic34c1facebd4c7f965129d781d0d070" ma:taxonomyFieldName="ant_Function" ma:displayName="Function" ma:readOnly="false" ma:fieldId="{2c34c1fa-cebd-4c7f-9651-29d781d0d070}" ma:taxonomyMulti="true" ma:sspId="4c08f986-0e00-42fe-aff1-f64225e4ff11" ma:termSetId="2e22471b-5560-41bf-a6f2-6fcbaeeee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9a3e55353f641c3b32f3a0893db1d1d" ma:index="22" nillable="true" ma:taxonomy="true" ma:internalName="e9a3e55353f641c3b32f3a0893db1d1d" ma:taxonomyFieldName="ant_TargetAudiences" ma:displayName="Target Audience" ma:readOnly="false" ma:fieldId="{e9a3e553-53f6-41c3-b32f-3a0893db1d1d}" ma:taxonomyMulti="true" ma:sspId="4c08f986-0e00-42fe-aff1-f64225e4ff11" ma:termSetId="03cf7a80-80b5-4f3d-9ea5-46eb3eeee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F9748-02D2-4AF4-B7A2-A5949E39EABC}">
  <ds:schemaRefs>
    <ds:schemaRef ds:uri="http://schemas.microsoft.com/office/2006/metadata/properties"/>
    <ds:schemaRef ds:uri="http://schemas.microsoft.com/office/infopath/2007/PartnerControls"/>
    <ds:schemaRef ds:uri="7715cab1-1d9c-450c-98b7-4117dcbaeb0f"/>
  </ds:schemaRefs>
</ds:datastoreItem>
</file>

<file path=customXml/itemProps2.xml><?xml version="1.0" encoding="utf-8"?>
<ds:datastoreItem xmlns:ds="http://schemas.openxmlformats.org/officeDocument/2006/customXml" ds:itemID="{DEB90559-BD94-4894-B237-C5C20CA2C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3DF2D-01A0-4CA2-A8A4-2B17958E2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5cab1-1d9c-450c-98b7-4117dcbae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F9C627-A48A-466A-A901-931A79E6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Briefing Notes v2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Notes v2</dc:title>
  <dc:subject/>
  <dc:creator/>
  <cp:keywords/>
  <dc:description/>
  <cp:lastModifiedBy/>
  <cp:revision>1</cp:revision>
  <dcterms:created xsi:type="dcterms:W3CDTF">2024-01-11T00:46:00Z</dcterms:created>
  <dcterms:modified xsi:type="dcterms:W3CDTF">2024-01-11T00:46:00Z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0x010100C6A6592D602D421D904400BD00A23BE700C3D0A48646AB9243B6F8F61451670A90</vt:lpwstr>
  </property>
  <property fmtid="{D5CDD505-2E9C-101B-9397-08002B2CF9AE}" pid="3" name="ant_Classification">
    <vt:lpwstr>32;#Internal|fe17e8b3-349b-4692-a56d-183a701e2279</vt:lpwstr>
  </property>
  <property fmtid="{D5CDD505-2E9C-101B-9397-08002B2CF9AE}" pid="4" name="ant_TargetAudiences">
    <vt:lpwstr/>
  </property>
  <property fmtid="{D5CDD505-2E9C-101B-9397-08002B2CF9AE}" pid="5" name="ant_BusinessDepartment">
    <vt:lpwstr>35;#Engagement ＆ Communications|e0680f65-672b-4a97-b0d2-0dda8669e7f5</vt:lpwstr>
  </property>
  <property fmtid="{D5CDD505-2E9C-101B-9397-08002B2CF9AE}" pid="6" name="ant_TemplateType">
    <vt:lpwstr>49;#Briefing Notes|f679b72b-aeed-42f9-80af-c7ad58aa4734</vt:lpwstr>
  </property>
  <property fmtid="{D5CDD505-2E9C-101B-9397-08002B2CF9AE}" pid="7" name="ant_Function">
    <vt:lpwstr/>
  </property>
  <property fmtid="{D5CDD505-2E9C-101B-9397-08002B2CF9AE}" pid="8" name="ant_Status">
    <vt:lpwstr/>
  </property>
</Properties>
</file>